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de julho de 2021.</w:t>
      </w:r>
    </w:p>
    <w:p w:rsidR="00000000" w:rsidDel="00000000" w:rsidP="00000000" w:rsidRDefault="00000000" w:rsidRPr="00000000" w14:paraId="00000002">
      <w:pPr>
        <w:spacing w:after="0" w:line="36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after="0" w:line="36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COMISSÃO PROCESSANTE:</w:t>
      </w:r>
    </w:p>
    <w:p w:rsidR="00000000" w:rsidDel="00000000" w:rsidP="00000000" w:rsidRDefault="00000000" w:rsidRPr="00000000" w14:paraId="00000005">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PROCESSO DE INFRAÇÃO POLITÍCO ADMINISTRATIVA.</w:t>
      </w:r>
    </w:p>
    <w:p w:rsidR="00000000" w:rsidDel="00000000" w:rsidP="00000000" w:rsidRDefault="00000000" w:rsidRPr="00000000" w14:paraId="00000008">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PARECER.</w:t>
      </w:r>
    </w:p>
    <w:p w:rsidR="00000000" w:rsidDel="00000000" w:rsidP="00000000" w:rsidRDefault="00000000" w:rsidRPr="00000000" w14:paraId="0000000B">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after="0" w:line="360" w:lineRule="auto"/>
        <w:ind w:left="453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Parecer da Comissão processante, legalmente previsto no inciso III, artigo 5º do Decreto Lei 201/67, opinando quanto ao prosseguimento ou arquivamento de denúncia em face ao Prefeito e Vice-Prefeito municipal de Cachoeirinha – RS.</w:t>
      </w:r>
    </w:p>
    <w:p w:rsidR="00000000" w:rsidDel="00000000" w:rsidP="00000000" w:rsidRDefault="00000000" w:rsidRPr="00000000" w14:paraId="0000000E">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pBdr>
          <w:bottom w:color="000000" w:space="1" w:sz="12" w:val="single"/>
        </w:pBd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mallCaps w:val="1"/>
          <w:sz w:val="24"/>
          <w:szCs w:val="24"/>
          <w:rtl w:val="0"/>
        </w:rPr>
        <w:t xml:space="preserve">PREFACIA</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11">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 presente relatório visa analisar o conjunto preliminar, fático e probatório contido na denúncia apresentada, bem como na defesa prévia, a fim de legalmente discorrer sobre o prosseguimento ou arquivamento do feito haja vista a argumentativa apresentada até o presente momento.</w:t>
      </w:r>
    </w:p>
    <w:p w:rsidR="00000000" w:rsidDel="00000000" w:rsidP="00000000" w:rsidRDefault="00000000" w:rsidRPr="00000000" w14:paraId="00000014">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Insta salientar que se dará ênfase as arguições defensivas quanto as preliminares e aos fatos postos, sem contudo apreciar ataques políticos contidos naquela peça, vez que não se trata do meio adequado para se realizar tal procedimento, bem como que neste feito, inexiste a previsão legal de denunciação de terceiros, pedido contraposto ou meios legais de mesmo gênero.</w:t>
      </w:r>
    </w:p>
    <w:p w:rsidR="00000000" w:rsidDel="00000000" w:rsidP="00000000" w:rsidRDefault="00000000" w:rsidRPr="00000000" w14:paraId="00000016">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pBdr>
          <w:bottom w:color="000000" w:space="1" w:sz="12" w:val="single"/>
        </w:pBd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mallCaps w:val="1"/>
          <w:sz w:val="24"/>
          <w:szCs w:val="24"/>
          <w:rtl w:val="0"/>
        </w:rPr>
        <w:t xml:space="preserve">PRELIMINAR DEFENSIVA</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18">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Em defesa prévia, competentemente a defesa suscitou nulidades a serem analisadas pontualmente, sedo estas.</w:t>
      </w:r>
    </w:p>
    <w:p w:rsidR="00000000" w:rsidDel="00000000" w:rsidP="00000000" w:rsidRDefault="00000000" w:rsidRPr="00000000" w14:paraId="0000001B">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 RECEBIMENTO DE DENÚNCIA FORA DO HORÁRIO DE EXPEDIENTE:</w:t>
      </w:r>
    </w:p>
    <w:p w:rsidR="00000000" w:rsidDel="00000000" w:rsidP="00000000" w:rsidRDefault="00000000" w:rsidRPr="00000000" w14:paraId="0000001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Conforme documento defensivo, resta informado que a Câmara Municipal de Cachoeirinha recebeu a referida denúncia no dia 25/06/2021, às 14:50 horas, sendo este fora do horário de expediente do legislativo municipal.</w:t>
      </w:r>
    </w:p>
    <w:p w:rsidR="00000000" w:rsidDel="00000000" w:rsidP="00000000" w:rsidRDefault="00000000" w:rsidRPr="00000000" w14:paraId="00000021">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 poder Legislativo Municipal, não somente na cidade de Cachoeirinha, como em todas as cidades da unidade federativa, trata-se do órgão público mais próximo do povo, com vínculo intrínseco de atendimento personalíssimo a população. O horário de funcionamento legalmente estabelecido refere-se a um padrão legal estabelecido, contudo, inexiste no âmbito legislativo qualquer vedação quanto ao recebimento de documentos fora do horário de expediente.</w:t>
      </w:r>
    </w:p>
    <w:p w:rsidR="00000000" w:rsidDel="00000000" w:rsidP="00000000" w:rsidRDefault="00000000" w:rsidRPr="00000000" w14:paraId="00000023">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Destaca-se que se a referida denúncia tivesse sido remetida por meio de carta com aviso de recebimento, e aportado na casa legislativa após seu horário regular de expediente, a mesma também teria sido recebida e lançada ao setor competente.</w:t>
      </w:r>
    </w:p>
    <w:p w:rsidR="00000000" w:rsidDel="00000000" w:rsidP="00000000" w:rsidRDefault="00000000" w:rsidRPr="00000000" w14:paraId="00000025">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Observa-se ainda que comumente o setor da secretaria do legislativo encontra-se com excesso de trabalho, sendo tal fato de conhecimento público, onde funcionários do setor em diversos momentos laboram além de seu expediente, onde se necessário (e estando no local) recebem documentos e protocolos.</w:t>
      </w:r>
    </w:p>
    <w:p w:rsidR="00000000" w:rsidDel="00000000" w:rsidP="00000000" w:rsidRDefault="00000000" w:rsidRPr="00000000" w14:paraId="00000027">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Deste modo, resta superada a argumentativa de recebimento de denúncia fora do horário de expediente.</w:t>
      </w:r>
    </w:p>
    <w:p w:rsidR="00000000" w:rsidDel="00000000" w:rsidP="00000000" w:rsidRDefault="00000000" w:rsidRPr="00000000" w14:paraId="00000029">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 DA NULIDADE DA CITAÇÃO:</w:t>
      </w:r>
    </w:p>
    <w:p w:rsidR="00000000" w:rsidDel="00000000" w:rsidP="00000000" w:rsidRDefault="00000000" w:rsidRPr="00000000" w14:paraId="0000002B">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Alega a defesa que a citação se deu de maneira irregular, haja vista que a mesma restou remetida pela Presidente da Câmara Municipal.</w:t>
      </w:r>
    </w:p>
    <w:p w:rsidR="00000000" w:rsidDel="00000000" w:rsidP="00000000" w:rsidRDefault="00000000" w:rsidRPr="00000000" w14:paraId="0000002D">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Não assiste razão a defesa em sua tese, vez que a comissão processante recebeu a denúncia e de plano determinou a citação/notificação dos denunciados, contudo, por se tratar de documento externo, a determinação da Comissão Processante restou encaminhada pelo setor competente a Presidência, que a determinou a secretaria da casa legislativa.</w:t>
      </w:r>
    </w:p>
    <w:p w:rsidR="00000000" w:rsidDel="00000000" w:rsidP="00000000" w:rsidRDefault="00000000" w:rsidRPr="00000000" w14:paraId="0000002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Destaca-se ainda que o documento restou recebido pelos denunciados, bem como apresentadas defesa prévia tempestivamente, motivo pelo qual mesmo se questionado, o ato não causou prejuízo à parte, não havendo assim nulidade a ser sanada.</w:t>
      </w:r>
    </w:p>
    <w:p w:rsidR="00000000" w:rsidDel="00000000" w:rsidP="00000000" w:rsidRDefault="00000000" w:rsidRPr="00000000" w14:paraId="00000031">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 DOS PEDIDOS EM RELAÇÃO AO VICE-PREFEITO:</w:t>
      </w:r>
    </w:p>
    <w:p w:rsidR="00000000" w:rsidDel="00000000" w:rsidP="00000000" w:rsidRDefault="00000000" w:rsidRPr="00000000" w14:paraId="00000033">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Afirma ainda em sede de preliminar que o vice-prefeito em momento algum assumiu o cargo de prefeito municipal, e que desta forma, não estaria ao alcance das culminações legais previstas no Decreto-Lei 201/67.</w:t>
      </w:r>
    </w:p>
    <w:p w:rsidR="00000000" w:rsidDel="00000000" w:rsidP="00000000" w:rsidRDefault="00000000" w:rsidRPr="00000000" w14:paraId="00000035">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Assiste razão a defesa, conforme já julgado pelo poder judiciário o vice-prefeito somente é alcançado pelo disposto no decreto-lei 201/67 no momento em que toma posse e pratica atos na condição de prefeito:</w:t>
      </w:r>
    </w:p>
    <w:p w:rsidR="00000000" w:rsidDel="00000000" w:rsidP="00000000" w:rsidRDefault="00000000" w:rsidRPr="00000000" w14:paraId="00000037">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360" w:lineRule="auto"/>
        <w:ind w:left="283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MANDADO DE SEGURANÇA. PROCESSO POLÍTICO-ADMINISTRATIVO. CASSAÇÃO DE MANDATO DE VICE-PREFEITO DO MUNICÍPIO DE URUCURITUBA. QUEBRA DE DECORO POR CUMULAÇÃO DE CARGOS PÚBLICOS. INCORRÊNCIA. </w:t>
      </w:r>
      <w:r w:rsidDel="00000000" w:rsidR="00000000" w:rsidRPr="00000000">
        <w:rPr>
          <w:rFonts w:ascii="Times New Roman" w:cs="Times New Roman" w:eastAsia="Times New Roman" w:hAnsi="Times New Roman"/>
          <w:b w:val="1"/>
          <w:sz w:val="24"/>
          <w:szCs w:val="24"/>
          <w:rtl w:val="0"/>
        </w:rPr>
        <w:t xml:space="preserve">INCOMPETÊNCIA DA CÂMARA MUNICIPAL PARA PROCESSAR E JULGAR VICE-PREFEITO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 Câmara Municipal de Vereadores somente tem competência para processar e julgar o vice-prefeito municipal por atos praticados quando no exercício da Chefia do Poder Executivo local, seja por substituição ou sucessão</w:t>
      </w:r>
      <w:r w:rsidDel="00000000" w:rsidR="00000000" w:rsidRPr="00000000">
        <w:rPr>
          <w:rFonts w:ascii="Times New Roman" w:cs="Times New Roman" w:eastAsia="Times New Roman" w:hAnsi="Times New Roman"/>
          <w:sz w:val="24"/>
          <w:szCs w:val="24"/>
          <w:rtl w:val="0"/>
        </w:rPr>
        <w:t xml:space="preserve">. Ademais, não restou configurada a cumulação de cargo público com o eletivo de vice-prefeito. Segurança concedida.</w:t>
      </w:r>
    </w:p>
    <w:p w:rsidR="00000000" w:rsidDel="00000000" w:rsidP="00000000" w:rsidRDefault="00000000" w:rsidRPr="00000000" w14:paraId="00000039">
      <w:pPr>
        <w:spacing w:after="0" w:line="360" w:lineRule="auto"/>
        <w:ind w:left="283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(TJ-AM 00056291620138040000 AM 0005629-16.2013.8.04.0000, Relator: Flávio Humberto Pascarelli Lopes, Data de Julgamento: 23/09/2014, Câmaras Reunidas)</w:t>
      </w:r>
    </w:p>
    <w:p w:rsidR="00000000" w:rsidDel="00000000" w:rsidP="00000000" w:rsidRDefault="00000000" w:rsidRPr="00000000" w14:paraId="0000003A">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Deste modo, deve ser extinto o presente feito em relação aos fatos arguidos em desfavor do vice-prefeito municipal Mauricio Rogério de Medeiros Tonolher.</w:t>
      </w:r>
    </w:p>
    <w:p w:rsidR="00000000" w:rsidDel="00000000" w:rsidP="00000000" w:rsidRDefault="00000000" w:rsidRPr="00000000" w14:paraId="0000003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 DA ALEGAÇÃO DE INCOMPETENCIA DA CÂMARA MUNICIPAL:</w:t>
      </w:r>
    </w:p>
    <w:p w:rsidR="00000000" w:rsidDel="00000000" w:rsidP="00000000" w:rsidRDefault="00000000" w:rsidRPr="00000000" w14:paraId="0000003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Conforme a nobre defesa, o denunciante por meio de procurador constituído, apresentou denúncia a Câmara Municipal de Cachoeirinha onde em seu preambulo continha “Denúncia por crime de responsabilidade”.</w:t>
      </w:r>
    </w:p>
    <w:p w:rsidR="00000000" w:rsidDel="00000000" w:rsidP="00000000" w:rsidRDefault="00000000" w:rsidRPr="00000000" w14:paraId="00000040">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 Decreto-Lei 201/67, em seu artigo 1º assim dispõe:</w:t>
      </w:r>
    </w:p>
    <w:p w:rsidR="00000000" w:rsidDel="00000000" w:rsidP="00000000" w:rsidRDefault="00000000" w:rsidRPr="00000000" w14:paraId="00000042">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after="0" w:line="360" w:lineRule="auto"/>
        <w:ind w:left="283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 1º São crimes de responsabilidade dos Prefeitos Municipal, </w:t>
      </w:r>
      <w:r w:rsidDel="00000000" w:rsidR="00000000" w:rsidRPr="00000000">
        <w:rPr>
          <w:rFonts w:ascii="Times New Roman" w:cs="Times New Roman" w:eastAsia="Times New Roman" w:hAnsi="Times New Roman"/>
          <w:b w:val="1"/>
          <w:sz w:val="24"/>
          <w:szCs w:val="24"/>
          <w:rtl w:val="0"/>
        </w:rPr>
        <w:t xml:space="preserve">sujeitos ao julgamento do Poder Judiciário</w:t>
      </w:r>
      <w:r w:rsidDel="00000000" w:rsidR="00000000" w:rsidRPr="00000000">
        <w:rPr>
          <w:rFonts w:ascii="Times New Roman" w:cs="Times New Roman" w:eastAsia="Times New Roman" w:hAnsi="Times New Roman"/>
          <w:sz w:val="24"/>
          <w:szCs w:val="24"/>
          <w:rtl w:val="0"/>
        </w:rPr>
        <w:t xml:space="preserve">, independentemente do pronunciamento da Câmara dos Vereadores:</w:t>
      </w:r>
    </w:p>
    <w:p w:rsidR="00000000" w:rsidDel="00000000" w:rsidP="00000000" w:rsidRDefault="00000000" w:rsidRPr="00000000" w14:paraId="00000044">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Resta taxativo no diploma legal ser o poder judiciário o único com condições legais de julgar crimes de responsabilidade, não cabendo ao poder legislativo deliberar sobre os mesmos.</w:t>
      </w:r>
    </w:p>
    <w:p w:rsidR="00000000" w:rsidDel="00000000" w:rsidP="00000000" w:rsidRDefault="00000000" w:rsidRPr="00000000" w14:paraId="00000046">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Deste modo, tem-se por certo que há macula no recebimento da denúncia, haja vista que por se tratar de crime de responsabilidade, não cabe a Câmara Municipal julgar a mesma, e sim ao judiciário, devendo o feito ser arquivado em sede de preliminar.</w:t>
      </w:r>
    </w:p>
    <w:p w:rsidR="00000000" w:rsidDel="00000000" w:rsidP="00000000" w:rsidRDefault="00000000" w:rsidRPr="00000000" w14:paraId="00000048">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 DA NULIDADE NA FORMAÇÃO DE COMISSÃO PROCESSANTE POR DECLINIO DE INSCRITOS:</w:t>
      </w:r>
    </w:p>
    <w:p w:rsidR="00000000" w:rsidDel="00000000" w:rsidP="00000000" w:rsidRDefault="00000000" w:rsidRPr="00000000" w14:paraId="0000004A">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Alega a defesa, a impossibilidade de declínio de vereador em participar da comissão processante, equivocando-se ao incluir na mesma seara o não aceite de vereador em participar de comissão processante, com declaração de impedimento.</w:t>
      </w:r>
    </w:p>
    <w:p w:rsidR="00000000" w:rsidDel="00000000" w:rsidP="00000000" w:rsidRDefault="00000000" w:rsidRPr="00000000" w14:paraId="0000004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Cabe aqui destacar que a declaração de impedimento deve se dar não no momento de sorteio de comissão processante, mas em votação de recebimento de denúncia, uma vez que o vereador impedido de participar de comissão processante, também estaria impedido de votar no recebimento da mesma.</w:t>
      </w:r>
    </w:p>
    <w:p w:rsidR="00000000" w:rsidDel="00000000" w:rsidP="00000000" w:rsidRDefault="00000000" w:rsidRPr="00000000" w14:paraId="0000004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 caso em concreto, um vereador que votou pelo recebimento da denúncia (GILSON STUART – PSB), não declarou-se impedido de participar do sorteio da comissão processante, contudo ao ver seu nome sorteado, abdicou de participação da mesma por motivos de trabalho excessivo em outras comissões.</w:t>
      </w:r>
    </w:p>
    <w:p w:rsidR="00000000" w:rsidDel="00000000" w:rsidP="00000000" w:rsidRDefault="00000000" w:rsidRPr="00000000" w14:paraId="00000050">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Ora, inexiste previsão legal obrigando parlamentar de compor comissão processante, ou qualquer outro tipo de comissão, onde havendo seu declínio em participar da mesma, por natural que se realize novo sorteio para compor a vaga remanescente, não havendo assim nulidade a ser sanada neste tópico.</w:t>
      </w:r>
    </w:p>
    <w:p w:rsidR="00000000" w:rsidDel="00000000" w:rsidP="00000000" w:rsidRDefault="00000000" w:rsidRPr="00000000" w14:paraId="00000052">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 DA NÃO NECESSIDADE DE RESPEITO A PROPORCIONALIDADE DAS BANCADAS:</w:t>
      </w:r>
    </w:p>
    <w:p w:rsidR="00000000" w:rsidDel="00000000" w:rsidP="00000000" w:rsidRDefault="00000000" w:rsidRPr="00000000" w14:paraId="00000054">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 que se refere a proporcionalidade das bancadas na participação da comissão processante, embora possa existir controvérsia acerca do tema até meados do corrente ano, tal entendimento resta superado através de decisão judicial prolatada pelo STF por meio do </w:t>
      </w:r>
      <w:r w:rsidDel="00000000" w:rsidR="00000000" w:rsidRPr="00000000">
        <w:rPr>
          <w:rFonts w:ascii="Times New Roman" w:cs="Times New Roman" w:eastAsia="Times New Roman" w:hAnsi="Times New Roman"/>
          <w:b w:val="1"/>
          <w:sz w:val="28"/>
          <w:szCs w:val="28"/>
          <w:rtl w:val="0"/>
        </w:rPr>
        <w:t xml:space="preserve">Ministro Alexandre de Moraes, em julgamento de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Reclamação (RCL) 38792</w:t>
      </w:r>
      <w:r w:rsidDel="00000000" w:rsidR="00000000" w:rsidRPr="00000000">
        <w:rPr>
          <w:rFonts w:ascii="Times New Roman" w:cs="Times New Roman" w:eastAsia="Times New Roman" w:hAnsi="Times New Roman"/>
          <w:sz w:val="24"/>
          <w:szCs w:val="24"/>
          <w:rtl w:val="0"/>
        </w:rPr>
        <w:t xml:space="preserve">, onde apresentou posicionamento de que o regramento federal aplicado ao caso não contém previsão de respeito ao princípio da proporcionalidade, podendo assim realizar-se sorteio entre todos os vereadores desimpedidos, os quais posteriormente elegerão o presidente e relator da referida comissão.</w:t>
      </w:r>
    </w:p>
    <w:p w:rsidR="00000000" w:rsidDel="00000000" w:rsidP="00000000" w:rsidRDefault="00000000" w:rsidRPr="00000000" w14:paraId="00000056">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 julgado acima destacado trata-se de uma aula magna a quem busca entendimento quanto a procedimentos político-administrativo, vez que norteia posição do STF quanto ao tema de proporcionalidade, tornado cristalino o entendimento da corte de que se realizado sorteio fundado na proporcionalidade, poderá ensejar nulidade no procedimento, vez que inexiste tal previsão legal no Decreto-Lei 201/67.</w:t>
      </w:r>
    </w:p>
    <w:p w:rsidR="00000000" w:rsidDel="00000000" w:rsidP="00000000" w:rsidRDefault="00000000" w:rsidRPr="00000000" w14:paraId="00000058">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Destaco ainda que ao adentrar ao inteiro teor da decisão acima referida (não se fixando somente a ementa), verifica-se o detalhamento cristalino desta, onde se denota a impossibilidade de se realizar sorteio buscando garantir proporcionalidade de bancadas na referida comissão.</w:t>
      </w:r>
    </w:p>
    <w:p w:rsidR="00000000" w:rsidDel="00000000" w:rsidP="00000000" w:rsidRDefault="00000000" w:rsidRPr="00000000" w14:paraId="0000005A">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 DOS FATOS DECORRENTES DE MANDATOS ANTERIORES:</w:t>
      </w:r>
    </w:p>
    <w:p w:rsidR="00000000" w:rsidDel="00000000" w:rsidP="00000000" w:rsidRDefault="00000000" w:rsidRPr="00000000" w14:paraId="0000005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Embora a argumentativa defensiva esteja correta, e que certos fatos narrados encontram-se abrigados em mandatos anteriores, a norma legal não veda que se receba procedimento político administrativo em virtude de fato pretérito ao atual mandato, inexistindo limitação temporal.</w:t>
      </w:r>
    </w:p>
    <w:p w:rsidR="00000000" w:rsidDel="00000000" w:rsidP="00000000" w:rsidRDefault="00000000" w:rsidRPr="00000000" w14:paraId="0000005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Deve ser destacado neste ponto que o Decreto-Lei 201/67 somente delimita que o procedimento político administrativo deve versar sobre fato praticado pelo prefeito no exercício do mandato, não se referindo em momento algum ao PRESENTE MANDATO, haja vista que, se prefeito reeleito no mês de outubro, pratica ato ilegal no dia 28/12 de seu último ano de gestão, estaria o mesmo fora do alcance da normativa em virtude de encerramento de mandato, uma vez que a provável denuncia aportará já no início do mandato seguinte?</w:t>
      </w:r>
    </w:p>
    <w:p w:rsidR="00000000" w:rsidDel="00000000" w:rsidP="00000000" w:rsidRDefault="00000000" w:rsidRPr="00000000" w14:paraId="00000060">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Assim, ao seguirmos tal argumentativa poderá gerar condição de impunidade, onde o detentor do cargo sabendo que ao finalizar o primeiro mandato estaria impune, poderá praticar ilegalidades nos últimos dias de sua gestão.</w:t>
      </w:r>
    </w:p>
    <w:p w:rsidR="00000000" w:rsidDel="00000000" w:rsidP="00000000" w:rsidRDefault="00000000" w:rsidRPr="00000000" w14:paraId="00000062">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Deste modo, não reconheço a presente preliminar aventada.</w:t>
      </w:r>
    </w:p>
    <w:p w:rsidR="00000000" w:rsidDel="00000000" w:rsidP="00000000" w:rsidRDefault="00000000" w:rsidRPr="00000000" w14:paraId="00000064">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pBdr>
          <w:bottom w:color="000000" w:space="1" w:sz="12" w:val="single"/>
        </w:pBd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mallCaps w:val="1"/>
          <w:sz w:val="24"/>
          <w:szCs w:val="24"/>
          <w:rtl w:val="0"/>
        </w:rPr>
        <w:t xml:space="preserve">DO MÉRITO</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67">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8">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9">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 que se refere ao mérito do feito, a defesa prévia apresenta série de afirmativas e informação desacompanhadas de documentação oficial.</w:t>
      </w:r>
    </w:p>
    <w:p w:rsidR="00000000" w:rsidDel="00000000" w:rsidP="00000000" w:rsidRDefault="00000000" w:rsidRPr="00000000" w14:paraId="0000006A">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Destaca-se que o contido na mesma não ampara esta comissão para proceder com o arquivamento de imediato das denúncias, cabendo maior dilação probatória diante dos graves fatos nela contidos.</w:t>
      </w:r>
    </w:p>
    <w:p w:rsidR="00000000" w:rsidDel="00000000" w:rsidP="00000000" w:rsidRDefault="00000000" w:rsidRPr="00000000" w14:paraId="0000006C">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Assim, para que se tenha maior subsidio e convicção para a tomada de decisão final, se faz necessária a dilação probatória com a competente oitiva de testemunhas, bem como eventual requisição documental.</w:t>
      </w:r>
    </w:p>
    <w:p w:rsidR="00000000" w:rsidDel="00000000" w:rsidP="00000000" w:rsidRDefault="00000000" w:rsidRPr="00000000" w14:paraId="0000006E">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Assim, quanto ao mérito, opina a comissão pelo prosseguimento do feito com a realização dos demais atos em cumprimento ao decreto-lei 201/67.</w:t>
      </w:r>
    </w:p>
    <w:p w:rsidR="00000000" w:rsidDel="00000000" w:rsidP="00000000" w:rsidRDefault="00000000" w:rsidRPr="00000000" w14:paraId="00000070">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pBdr>
          <w:bottom w:color="000000" w:space="1" w:sz="12" w:val="single"/>
        </w:pBd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mallCaps w:val="1"/>
          <w:sz w:val="24"/>
          <w:szCs w:val="24"/>
          <w:rtl w:val="0"/>
        </w:rPr>
        <w:t xml:space="preserve">Conclusão</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73">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4">
      <w:pPr>
        <w:spacing w:after="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5">
      <w:pPr>
        <w:spacing w:after="0" w:line="360" w:lineRule="auto"/>
        <w:jc w:val="both"/>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sz w:val="24"/>
          <w:szCs w:val="24"/>
          <w:rtl w:val="0"/>
        </w:rPr>
        <w:tab/>
        <w:t xml:space="preserve">Assim, conclui-se o presente relatório com a regularidade do recebimento da denúncia; a inexistência de nulidade na citação; a incompetência desta comissão em relação ao julgamento do denunciado Mauricio Rogério de Medeiros Tonolher, por se tratar de vice-prefeito municipal, não abarcado pelo decreto-lei 201/67; pela incompetência do poder legislativo municipal em julgar crimes de responsabilidade, sendo este de competência exclusiva do poder judiciário; pela regularidade do sorteio de composição da comissão processante em decorrência de julgado do STF em sede de reclamação; pela competência da comissão processante em julgar atos praticado no mandato anterior em se tratando de prefeito reeleito. Quanto ao mérito, pela necessidade de dilação probatória a fim de se comprovar o alegado em tese defensiva.</w:t>
      </w:r>
    </w:p>
    <w:p w:rsidR="00000000" w:rsidDel="00000000" w:rsidP="00000000" w:rsidRDefault="00000000" w:rsidRPr="00000000" w14:paraId="00000076">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Ante ao exposto, opina o relator pelo arquivamento da denúncia, haja vista as arguições e conclusões quanto as preliminares defensivas.</w:t>
      </w:r>
    </w:p>
    <w:p w:rsidR="00000000" w:rsidDel="00000000" w:rsidP="00000000" w:rsidRDefault="00000000" w:rsidRPr="00000000" w14:paraId="00000078">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Cachoeirinha – RS, 20 de julho de 2021.</w:t>
      </w:r>
    </w:p>
    <w:p w:rsidR="00000000" w:rsidDel="00000000" w:rsidP="00000000" w:rsidRDefault="00000000" w:rsidRPr="00000000" w14:paraId="0000007B">
      <w:pPr>
        <w:spacing w:after="0"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0" w:line="360" w:lineRule="auto"/>
        <w:jc w:val="center"/>
        <w:rPr>
          <w:rFonts w:ascii="Times New Roman" w:cs="Times New Roman" w:eastAsia="Times New Roman" w:hAnsi="Times New Roman"/>
          <w:sz w:val="24"/>
          <w:szCs w:val="24"/>
        </w:rPr>
      </w:pPr>
      <w:r w:rsidDel="00000000" w:rsidR="00000000" w:rsidRPr="00000000">
        <w:rPr>
          <w:rtl w:val="0"/>
        </w:rPr>
      </w:r>
    </w:p>
    <w:sectPr>
      <w:pgSz w:h="16838" w:w="11906" w:orient="portrait"/>
      <w:pgMar w:bottom="1418" w:top="1701" w:left="1701" w:right="1418" w:header="425" w:footer="98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